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477.294921875"/>
        <w:rPr>
          <w:rFonts w:ascii="Playfair Display" w:cs="Playfair Display" w:eastAsia="Playfair Display" w:hAnsi="Playfair Display"/>
          <w:b w:val="1"/>
          <w:color w:val="0c343d"/>
          <w:sz w:val="62"/>
          <w:szCs w:val="6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0000"/>
          <w:sz w:val="62"/>
          <w:szCs w:val="62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6119813</wp:posOffset>
            </wp:positionH>
            <wp:positionV relativeFrom="page">
              <wp:posOffset>423863</wp:posOffset>
            </wp:positionV>
            <wp:extent cx="1428750" cy="165735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877" l="0" r="0" t="387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orgia" w:cs="Georgia" w:eastAsia="Georgia" w:hAnsi="Georgia"/>
          <w:color w:val="660000"/>
          <w:sz w:val="62"/>
          <w:szCs w:val="62"/>
          <w:highlight w:val="white"/>
          <w:rtl w:val="0"/>
        </w:rPr>
        <w:t xml:space="preserve"> 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0c343d"/>
          <w:sz w:val="62"/>
          <w:szCs w:val="62"/>
          <w:highlight w:val="white"/>
          <w:rtl w:val="0"/>
        </w:rPr>
        <w:t xml:space="preserve">GINA MARIE INCANDELA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477.294921875"/>
        <w:jc w:val="center"/>
        <w:rPr>
          <w:rFonts w:ascii="Times New Roman" w:cs="Times New Roman" w:eastAsia="Times New Roman" w:hAnsi="Times New Roman"/>
          <w:b w:val="1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highlight w:val="white"/>
          <w:rtl w:val="0"/>
        </w:rPr>
        <w:t xml:space="preserve">| Email: ginamarieincandela1@gmail.com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| Instagram: @gina_incandela |         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477.294921875"/>
        <w:jc w:val="center"/>
        <w:rPr>
          <w:rFonts w:ascii="Times New Roman" w:cs="Times New Roman" w:eastAsia="Times New Roman" w:hAnsi="Times New Roman"/>
          <w:b w:val="1"/>
          <w:color w:val="434343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| Website: www.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434343"/>
            <w:rtl w:val="0"/>
          </w:rPr>
          <w:t xml:space="preserve">ginamarieincandela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.com 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477.294921875"/>
        <w:jc w:val="center"/>
        <w:rPr>
          <w:rFonts w:ascii="Times New Roman" w:cs="Times New Roman" w:eastAsia="Times New Roman" w:hAnsi="Times New Roman"/>
          <w:color w:val="434d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Hair: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Brown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  Eyes: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Brown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  Height: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5’7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Vocal Range: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Mezzo/Soprano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F3-C6)</w:t>
      </w:r>
      <w:r w:rsidDel="00000000" w:rsidR="00000000" w:rsidRPr="00000000">
        <w:rPr>
          <w:rFonts w:ascii="Times New Roman" w:cs="Times New Roman" w:eastAsia="Times New Roman" w:hAnsi="Times New Roman"/>
          <w:color w:val="434d5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477.294921875"/>
        <w:jc w:val="center"/>
        <w:rPr>
          <w:rFonts w:ascii="Times New Roman" w:cs="Times New Roman" w:eastAsia="Times New Roman" w:hAnsi="Times New Roman"/>
          <w:color w:val="434d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highlight w:val="white"/>
          <w:u w:val="single"/>
          <w:rtl w:val="0"/>
        </w:rPr>
        <w:t xml:space="preserve">Cruise Ships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BURN THE FLOOR*                  Principal Vocalist        Norwegian Epic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Creative Studios by NCLH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highlight w:val="white"/>
          <w:rtl w:val="0"/>
        </w:rPr>
        <w:t xml:space="preserve">The Broadway Series: 80’s Edition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* Principal Vocalist        Norwegian Epic-Creative Studios by NCLH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434343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The Welcome Aboard Show*      Principal Vocalist         Norwegian Epic-Creative Studios by NCLH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477.294921875" w:firstLine="0"/>
        <w:rPr>
          <w:rFonts w:ascii="Times New Roman" w:cs="Times New Roman" w:eastAsia="Times New Roman" w:hAnsi="Times New Roman"/>
          <w:b w:val="1"/>
          <w:color w:val="434343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0"/>
          <w:szCs w:val="20"/>
          <w:highlight w:val="whit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highlight w:val="white"/>
          <w:rtl w:val="0"/>
        </w:rPr>
        <w:t xml:space="preserve">= Vocal 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1c4587"/>
          <w:shd w:fill="b45f06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highlight w:val="white"/>
          <w:u w:val="single"/>
          <w:rtl w:val="0"/>
        </w:rPr>
        <w:t xml:space="preserve">Educational Theatre</w:t>
      </w:r>
      <w:r w:rsidDel="00000000" w:rsidR="00000000" w:rsidRPr="00000000">
        <w:rPr>
          <w:rFonts w:ascii="Courier New" w:cs="Courier New" w:eastAsia="Courier New" w:hAnsi="Courier New"/>
          <w:b w:val="1"/>
          <w:color w:val="1c4587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1c4587"/>
          <w:shd w:fill="b45f06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The Spitfire Grill                          Shelby                           Nazareth University | Bryanda Minix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The Last Five Years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18"/>
          <w:szCs w:val="18"/>
          <w:rtl w:val="0"/>
        </w:rPr>
        <w:t xml:space="preserve">*Selections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Cathy                            Nazareth University | Trey Compton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The Tempest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18"/>
          <w:szCs w:val="18"/>
          <w:rtl w:val="0"/>
        </w:rPr>
        <w:t xml:space="preserve">*Selections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           Caliban                         Shakespeare’s Globe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Peter Hamilton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Dyer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434343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Firebringer                                    Claire, U/S Jemilla       Nazareth University | Alexa Powell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0c343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highlight w:val="white"/>
          <w:u w:val="single"/>
          <w:rtl w:val="0"/>
        </w:rPr>
        <w:t xml:space="preserve">Workshops</w:t>
      </w:r>
      <w:r w:rsidDel="00000000" w:rsidR="00000000" w:rsidRPr="00000000">
        <w:rPr>
          <w:rFonts w:ascii="Times New Roman" w:cs="Times New Roman" w:eastAsia="Times New Roman" w:hAnsi="Times New Roman"/>
          <w:color w:val="0c343d"/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A Girl Named Bernie              Ensemble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    Nazareth University |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highlight w:val="white"/>
          <w:rtl w:val="0"/>
        </w:rPr>
        <w:t xml:space="preserve">Christine O’Grady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6"/>
          <w:szCs w:val="26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highlight w:val="white"/>
          <w:rtl w:val="0"/>
        </w:rPr>
        <w:t xml:space="preserve">(Ben Moss, Tony Oblen, Christopher Recker)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434d54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b45f06"/>
          <w:sz w:val="26"/>
          <w:szCs w:val="26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Nazareth University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BFA Musical Theatre     Program Directors: Richard Biever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434343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18"/>
          <w:szCs w:val="18"/>
          <w:rtl w:val="0"/>
        </w:rPr>
        <w:t xml:space="preserve">Nicolette Hart, Christine O’Grady, Corinne Aquilina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London Immersion Program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rtl w:val="0"/>
        </w:rPr>
        <w:t xml:space="preserve">Shakespeare’s Globe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              Teachers: Peter Hamilton Dyer, Alex Bingley, Yarit Dor, Hanh Bui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rtl w:val="0"/>
        </w:rPr>
        <w:t xml:space="preserve">West End On Demand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        Teachers: Amy Ross, Julie Gossage, Andre Fabian Francis, 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                                                Rachel Bingham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  <w:rtl w:val="0"/>
        </w:rPr>
        <w:t xml:space="preserve">Cabarets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Joseph Thor and Friends             Vocalist                            54 Below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Seth’s Cabaret                             Vocalist                            Don’t Tell Mama’s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  <w:rtl w:val="0"/>
        </w:rPr>
        <w:t xml:space="preserve">Training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Voice: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Sean Michael Flowers, Julie Gossage, Christina Gill, Alex 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                                                 Bingley, Nicolette Hart, Tim Evanicki, Sue Cotroneo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Acting: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Trey Compton, Amy Ross, Peter Hamilton Dyer,                                               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4"/>
          <w:szCs w:val="24"/>
          <w:highlight w:val="whit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Nicolette Hart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Matthew Ames, David Hadinger, Patricia Browne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Dance: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Bekka Bennett, Andre Fabian Francis,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Yarit Dor, 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                                                     Jay Armstrong Johnson, Tug Watson, Michael Deeb Weaver                                                    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4"/>
          <w:szCs w:val="24"/>
          <w:highlight w:val="white"/>
          <w:u w:val="single"/>
          <w:rtl w:val="0"/>
        </w:rPr>
        <w:t xml:space="preserve">Masterclasses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43434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Benton Whitley, Jimmy Larkin, Kerry Ellis, Gary Lloyd, Michael Cassara, Krystina Alabado, Ollie Metzler, Charles Rhurmund, Lucy Jane Adcock, Wade Lewin,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highlight w:val="white"/>
          <w:rtl w:val="0"/>
        </w:rPr>
        <w:t xml:space="preserve">Francesca Ellis, Laura Osnes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color w:val="34393e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The College Audition Conservatory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with Tim Evanicki (As a Residential Advisor and Student)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highlight w:val="whit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434d54"/>
          <w:sz w:val="24"/>
          <w:szCs w:val="24"/>
          <w:highlight w:val="whit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477.294921875"/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343d"/>
          <w:sz w:val="26"/>
          <w:szCs w:val="26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right="477.294921875"/>
        <w:rPr>
          <w:rFonts w:ascii="Bebas Neue" w:cs="Bebas Neue" w:eastAsia="Bebas Neue" w:hAnsi="Bebas Neue"/>
          <w:sz w:val="66"/>
          <w:szCs w:val="66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Vocal Versatility (MT, Pop, Rock, Country, Semi-Classical, Riffs/Runs), Solid Harmonization Skills, Swift Adaptability, Strong Emotional Intelligence, CPR Certified, Driver’s Licence, Passport, Fully Vaccinated and Boosted, Good with Children and Animals, Thrift-Shopping Expert, Thoughtful Card Writer, Neurodivergent (Autistic-Spectrum)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ebas Neue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ginamarieincandela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BebasNeu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